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970814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ООШ с. Волостновка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6555759)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9708140" w:id="1"/>
    <w:p>
      <w:pPr>
        <w:sectPr>
          <w:pgSz w:w="11906" w:h="16383" w:orient="portrait"/>
        </w:sectPr>
      </w:pPr>
    </w:p>
    <w:bookmarkEnd w:id="1"/>
    <w:bookmarkEnd w:id="0"/>
    <w:bookmarkStart w:name="block-49708145"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49708145" w:id="3"/>
    <w:p>
      <w:pPr>
        <w:sectPr>
          <w:pgSz w:w="11906" w:h="16383" w:orient="portrait"/>
        </w:sectPr>
      </w:pPr>
    </w:p>
    <w:bookmarkEnd w:id="3"/>
    <w:bookmarkEnd w:id="2"/>
    <w:bookmarkStart w:name="block-49708141"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49708141" w:id="5"/>
    <w:p>
      <w:pPr>
        <w:sectPr>
          <w:pgSz w:w="11906" w:h="16383" w:orient="portrait"/>
        </w:sectPr>
      </w:pPr>
    </w:p>
    <w:bookmarkEnd w:id="5"/>
    <w:bookmarkEnd w:id="4"/>
    <w:bookmarkStart w:name="block-49708144" w:id="6"/>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49708144" w:id="7"/>
    <w:p>
      <w:pPr>
        <w:sectPr>
          <w:pgSz w:w="11906" w:h="16383" w:orient="portrait"/>
        </w:sectPr>
      </w:pPr>
    </w:p>
    <w:bookmarkEnd w:id="7"/>
    <w:bookmarkEnd w:id="6"/>
    <w:bookmarkStart w:name="block-49708142"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94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10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21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1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49708142" w:id="9"/>
    <w:p>
      <w:pPr>
        <w:sectPr>
          <w:pgSz w:w="16383" w:h="11906" w:orient="landscape"/>
        </w:sectPr>
      </w:pPr>
    </w:p>
    <w:bookmarkEnd w:id="9"/>
    <w:bookmarkEnd w:id="8"/>
    <w:bookmarkStart w:name="block-49708143"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13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75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8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 Контрольная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129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 Контрольная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 / 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«Гражданин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11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Финансовая безопасность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бюджет и финансовое планирование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 Контрольная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его развитие. Информация и современный мир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https://m.edsoo.ru/f5ec3f72</w:t>
              </w:r>
            </w:hyperlink>
          </w:p>
        </w:tc>
      </w:tr>
      <w:tr>
        <w:trPr>
          <w:trHeight w:val="17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https://m.edsoo.ru/f5ec3a5e</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 / 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https://m.edsoo.ru/f5ec3d60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7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управление и противодействие коррупции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 Контрольная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1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20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9708143" w:id="11"/>
    <w:p>
      <w:pPr>
        <w:sectPr>
          <w:pgSz w:w="16383" w:h="11906" w:orient="landscape"/>
        </w:sectPr>
      </w:pPr>
    </w:p>
    <w:bookmarkEnd w:id="11"/>
    <w:bookmarkEnd w:id="10"/>
    <w:bookmarkStart w:name="block-49708146" w:id="12"/>
    <w:p>
      <w:pPr>
        <w:spacing w:before="199" w:after="199" w:line="336"/>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649"/>
        <w:gridCol w:w="10911"/>
      </w:tblGrid>
      <w:tr>
        <w:trPr>
          <w:trHeight w:val="795" w:hRule="atLeast"/>
          <w:trHeight w:val="144" w:hRule="atLeast"/>
        </w:trPr>
        <w:tc>
          <w:tcPr>
            <w:tcW w:w="185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00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0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«Человек и его социальное окружение»</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trPr>
          <w:trHeight w:val="234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виды деятельности человека, потребности людей</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понятия «индивид», «индивидуальность», «личность»; свойства человека и животных, виды деятельности (игра, труд, учение)</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взаимосвязи </w:t>
            </w:r>
            <w:r>
              <w:rPr>
                <w:rFonts w:ascii="Times New Roman" w:hAnsi="Times New Roman"/>
                <w:b w:val="false"/>
                <w:i w:val="false"/>
                <w:color w:val="000000"/>
                <w:sz w:val="24"/>
              </w:rPr>
              <w:t>людей в малых группах, целей, способов и результатов деятельности, целей и средств общения</w:t>
            </w:r>
          </w:p>
        </w:tc>
      </w:tr>
      <w:tr>
        <w:trPr>
          <w:trHeight w:val="286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полученные знания </w:t>
            </w:r>
            <w:r>
              <w:rPr>
                <w:rFonts w:ascii="Times New Roman" w:hAnsi="Times New Roman"/>
                <w:b w:val="false"/>
                <w:i w:val="false"/>
                <w:color w:val="000000"/>
                <w:sz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смысловым чтением </w:t>
            </w:r>
            <w:r>
              <w:rPr>
                <w:rFonts w:ascii="Times New Roman" w:hAnsi="Times New Roman"/>
                <w:b w:val="false"/>
                <w:i w:val="false"/>
                <w:color w:val="000000"/>
                <w:sz w:val="24"/>
              </w:rPr>
              <w:t>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Искать и извлекать </w:t>
            </w:r>
            <w:r>
              <w:rPr>
                <w:rFonts w:ascii="Times New Roman" w:hAnsi="Times New Roman"/>
                <w:b w:val="false"/>
                <w:i w:val="false"/>
                <w:color w:val="000000"/>
                <w:spacing w:val="-4"/>
                <w:sz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собственные поступки и поведение других людей </w:t>
            </w:r>
            <w:r>
              <w:rPr>
                <w:rFonts w:ascii="Times New Roman" w:hAnsi="Times New Roman"/>
                <w:b w:val="false"/>
                <w:i w:val="false"/>
                <w:color w:val="000000"/>
                <w:sz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Приобретать опыт </w:t>
            </w:r>
            <w:r>
              <w:rPr>
                <w:rFonts w:ascii="Times New Roman" w:hAnsi="Times New Roman"/>
                <w:b w:val="false"/>
                <w:i w:val="false"/>
                <w:color w:val="000000"/>
                <w:sz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Приобретать опыт совместной деятельности</w:t>
            </w:r>
            <w:r>
              <w:rPr>
                <w:rFonts w:ascii="Times New Roman" w:hAnsi="Times New Roman"/>
                <w:b w:val="false"/>
                <w:i w:val="false"/>
                <w:color w:val="000000"/>
                <w:sz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8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0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«Общество, в котором мы живём»</w:t>
            </w:r>
          </w:p>
        </w:tc>
      </w:tr>
      <w:tr>
        <w:trPr>
          <w:trHeight w:val="234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разного положения людей в обществе, видов экономической деятельности, глобальных проблем</w:t>
            </w:r>
          </w:p>
        </w:tc>
      </w:tr>
      <w:tr>
        <w:trPr>
          <w:trHeight w:val="46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социальные общности и группы</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социальные общности и группы, положение в обществе различных людей; различные формы хозяйствования</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взаимодействия </w:t>
            </w:r>
            <w:r>
              <w:rPr>
                <w:rFonts w:ascii="Times New Roman" w:hAnsi="Times New Roman"/>
                <w:b w:val="false"/>
                <w:i w:val="false"/>
                <w:color w:val="000000"/>
                <w:sz w:val="24"/>
              </w:rPr>
              <w:t>общества и природы, человека и общества, деятельности основных участников экономики</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полученные знания для объяснения </w:t>
            </w:r>
            <w:r>
              <w:rPr>
                <w:rFonts w:ascii="Times New Roman" w:hAnsi="Times New Roman"/>
                <w:b w:val="false"/>
                <w:i w:val="false"/>
                <w:color w:val="000000"/>
                <w:sz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познавательные и практические задачи </w:t>
            </w:r>
            <w:r>
              <w:rPr>
                <w:rFonts w:ascii="Times New Roman" w:hAnsi="Times New Roman"/>
                <w:b w:val="false"/>
                <w:i w:val="false"/>
                <w:color w:val="000000"/>
                <w:sz w:val="24"/>
              </w:rPr>
              <w:t>(в том числе задачи, отражающие возможности юного гражданина внести свой вклад в решение экологической проблемы)</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смысловым чтением </w:t>
            </w:r>
            <w:r>
              <w:rPr>
                <w:rFonts w:ascii="Times New Roman" w:hAnsi="Times New Roman"/>
                <w:b w:val="false"/>
                <w:i w:val="false"/>
                <w:color w:val="000000"/>
                <w:sz w:val="24"/>
              </w:rPr>
              <w:t>текстов обществоведческой тематики, касающихся отношений человека и природы, устройства общественной жизни, основных сфер жизни общества</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Извлекать информацию </w:t>
            </w:r>
            <w:r>
              <w:rPr>
                <w:rFonts w:ascii="Times New Roman" w:hAnsi="Times New Roman"/>
                <w:b w:val="false"/>
                <w:i w:val="false"/>
                <w:color w:val="000000"/>
                <w:spacing w:val="-4"/>
                <w:sz w:val="24"/>
              </w:rPr>
              <w:t>из разных источников о человеке и обществе, включая информацию о народах России</w:t>
            </w:r>
          </w:p>
        </w:tc>
      </w:tr>
      <w:tr>
        <w:trPr>
          <w:trHeight w:val="222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собственные поступки и поведение других людей </w:t>
            </w:r>
            <w:r>
              <w:rPr>
                <w:rFonts w:ascii="Times New Roman" w:hAnsi="Times New Roman"/>
                <w:b w:val="false"/>
                <w:i w:val="false"/>
                <w:color w:val="000000"/>
                <w:sz w:val="24"/>
              </w:rPr>
              <w:t>с точки зрения их соответствия духовным традициям общества</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Осуществлять </w:t>
            </w:r>
            <w:r>
              <w:rPr>
                <w:rFonts w:ascii="Times New Roman" w:hAnsi="Times New Roman"/>
                <w:b w:val="false"/>
                <w:i w:val="false"/>
                <w:color w:val="000000"/>
                <w:spacing w:val="-2"/>
                <w:sz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720"/>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79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###Par###</w:t>
            </w:r>
          </w:p>
        </w:tc>
        <w:tc>
          <w:tcPr>
            <w:tcW w:w="11792" w:type="dxa"/>
            <w:tcBorders/>
            <w:tcMar>
              <w:top w:w="50" w:type="dxa"/>
              <w:left w:w="100" w:type="dxa"/>
            </w:tcMar>
            <w:vAlign w:val="center"/>
          </w:tcPr>
          <w:p>
            <w:pPr>
              <w:spacing w:before="0" w:after="0" w:line="336"/>
              <w:ind w:left="365"/>
              <w:jc w:val="center"/>
            </w:pP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Социальные ценности и нормы</w:t>
            </w:r>
            <w:r>
              <w:rPr>
                <w:rFonts w:ascii="Times New Roman" w:hAnsi="Times New Roman"/>
                <w:b w:val="false"/>
                <w:i w:val="false"/>
                <w:color w:val="000000"/>
                <w:sz w:val="24"/>
              </w:rPr>
              <w:t>»</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 социальных ценностях; о содержании и значении социальных норм, регулирующих общественные отношения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гражданственности и патриотизма; ситуаций морального выбора, ситуаций, регулируемых различными видами социальных норм</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социальные нормы, их существенные признаки и элементы</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отдельные виды социальных норм</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влияние социальных норм на общество и человека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объяснения (устного и письменного) сущности социальных норм</w:t>
            </w:r>
          </w:p>
        </w:tc>
      </w:tr>
      <w:tr>
        <w:trPr>
          <w:trHeight w:val="228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действие социальных норм как регуляторов общественной жизни и поведения человека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текстов обществоведческой тематики, касающихся гуманизма, гражданственности, патриотизма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Извлекать </w:t>
            </w:r>
            <w:r>
              <w:rPr>
                <w:rFonts w:ascii="Times New Roman" w:hAnsi="Times New Roman"/>
                <w:b w:val="false"/>
                <w:i w:val="false"/>
                <w:color w:val="000000"/>
                <w:sz w:val="24"/>
              </w:rPr>
              <w:t>информацию из разных источников о принципах и нормах морали, проблеме морального выбора</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из адаптированных источников</w:t>
            </w:r>
            <w:r>
              <w:rPr>
                <w:rFonts w:ascii="Times New Roman" w:hAnsi="Times New Roman"/>
                <w:b w:val="false"/>
                <w:i w:val="false"/>
                <w:color w:val="000000"/>
                <w:sz w:val="24"/>
              </w:rPr>
              <w:t xml:space="preserve"> (</w:t>
            </w:r>
            <w:r>
              <w:rPr>
                <w:rFonts w:ascii="Times New Roman" w:hAnsi="Times New Roman"/>
                <w:b w:val="false"/>
                <w:i w:val="false"/>
                <w:color w:val="000000"/>
                <w:sz w:val="24"/>
              </w:rPr>
              <w:t>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поведение людей с точки зрения их соответствия нормам морали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 социальных нормах в повседневной жизни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Самостоятельно заполнять форму (в том числе электронную) </w:t>
            </w:r>
            <w:r>
              <w:rPr>
                <w:rFonts w:ascii="Times New Roman" w:hAnsi="Times New Roman"/>
                <w:b w:val="false"/>
                <w:i w:val="false"/>
                <w:color w:val="000000"/>
                <w:sz w:val="24"/>
              </w:rPr>
              <w:t>и составлять простейший документ (заявление)</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как участник правовых отношений</w:t>
            </w:r>
            <w:r>
              <w:rPr>
                <w:rFonts w:ascii="Times New Roman" w:hAnsi="Times New Roman"/>
                <w:b w:val="false"/>
                <w:i w:val="false"/>
                <w:color w:val="000000"/>
                <w:sz w:val="24"/>
              </w:rPr>
              <w:t>»</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trPr>
          <w:trHeight w:val="36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(в том числе устанавливать существенный признак классификации) нормы права, выделяя существенные признаки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trPr>
          <w:trHeight w:val="41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Искать и извлекать </w:t>
            </w:r>
            <w:r>
              <w:rPr>
                <w:rFonts w:ascii="Times New Roman" w:hAnsi="Times New Roman"/>
                <w:b w:val="false"/>
                <w:i w:val="false"/>
                <w:color w:val="000000"/>
                <w:sz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trPr>
          <w:trHeight w:val="469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Самостоятельно заполнять </w:t>
            </w:r>
            <w:r>
              <w:rPr>
                <w:rFonts w:ascii="Times New Roman" w:hAnsi="Times New Roman"/>
                <w:b w:val="false"/>
                <w:i w:val="false"/>
                <w:color w:val="000000"/>
                <w:sz w:val="24"/>
              </w:rPr>
              <w:t>форму (в том числе электронную) и составлять простейший документ при получении паспорта гражданина Российской Федерации</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Основы российского права</w:t>
            </w:r>
            <w:r>
              <w:rPr>
                <w:rFonts w:ascii="Times New Roman" w:hAnsi="Times New Roman"/>
                <w:b w:val="false"/>
                <w:i w:val="false"/>
                <w:color w:val="000000"/>
                <w:sz w:val="24"/>
              </w:rPr>
              <w:t>»</w:t>
            </w:r>
          </w:p>
        </w:tc>
      </w:tr>
      <w:tr>
        <w:trPr>
          <w:trHeight w:val="42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Приводить примеры законов и подзаконных актов и моделировать ситуации</w:t>
            </w:r>
            <w:r>
              <w:rPr>
                <w:rFonts w:ascii="Times New Roman" w:hAnsi="Times New Roman"/>
                <w:b w:val="false"/>
                <w:i w:val="false"/>
                <w:color w:val="000000"/>
                <w:spacing w:val="-4"/>
                <w:sz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Искать и извлекать </w:t>
            </w:r>
            <w:r>
              <w:rPr>
                <w:rFonts w:ascii="Times New Roman" w:hAnsi="Times New Roman"/>
                <w:b w:val="false"/>
                <w:i w:val="false"/>
                <w:color w:val="000000"/>
                <w:sz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trPr>
          <w:trHeight w:val="22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Самостоятельно заполнять </w:t>
            </w:r>
            <w:r>
              <w:rPr>
                <w:rFonts w:ascii="Times New Roman" w:hAnsi="Times New Roman"/>
                <w:b w:val="false"/>
                <w:i w:val="false"/>
                <w:color w:val="000000"/>
                <w:sz w:val="24"/>
              </w:rPr>
              <w:t>форму (в том числе электронную) и составлять простейший документ (заявление о приёме на работу)</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720"/>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79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экономических отношениях</w:t>
            </w:r>
            <w:r>
              <w:rPr>
                <w:rFonts w:ascii="Times New Roman" w:hAnsi="Times New Roman"/>
                <w:b w:val="false"/>
                <w:i w:val="false"/>
                <w:color w:val="000000"/>
                <w:sz w:val="24"/>
              </w:rPr>
              <w:t>»</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trPr>
          <w:trHeight w:val="228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(в том числе устанавливать существенный признак классификации) механизмы государственного регулирования экономики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различные способы хозяйствования</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связи политических потрясений и социально-экономических кризисов в государстве</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Извлекать </w:t>
            </w:r>
            <w:r>
              <w:rPr>
                <w:rFonts w:ascii="Times New Roman" w:hAnsi="Times New Roman"/>
                <w:b w:val="false"/>
                <w:i w:val="false"/>
                <w:color w:val="000000"/>
                <w:sz w:val="24"/>
              </w:rPr>
              <w:t>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конкретизировать и критически оценивать </w:t>
            </w:r>
            <w:r>
              <w:rPr>
                <w:rFonts w:ascii="Times New Roman" w:hAnsi="Times New Roman"/>
                <w:b w:val="false"/>
                <w:i w:val="false"/>
                <w:color w:val="000000"/>
                <w:sz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trPr>
          <w:trHeight w:val="375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Приобретать опыт </w:t>
            </w:r>
            <w:r>
              <w:rPr>
                <w:rFonts w:ascii="Times New Roman" w:hAnsi="Times New Roman"/>
                <w:b w:val="false"/>
                <w:i w:val="false"/>
                <w:color w:val="000000"/>
                <w:sz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Приобретать опыт </w:t>
            </w:r>
            <w:r>
              <w:rPr>
                <w:rFonts w:ascii="Times New Roman" w:hAnsi="Times New Roman"/>
                <w:b w:val="false"/>
                <w:i w:val="false"/>
                <w:color w:val="000000"/>
                <w:sz w:val="24"/>
              </w:rPr>
              <w:t>составления простейших документов (</w:t>
            </w:r>
            <w:r>
              <w:rPr>
                <w:rFonts w:ascii="Times New Roman" w:hAnsi="Times New Roman"/>
                <w:b w:val="false"/>
                <w:i w:val="false"/>
                <w:color w:val="000000"/>
                <w:sz w:val="24"/>
              </w:rPr>
              <w:t>личный финансовый план, заявление, резюме)</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мире культуры</w:t>
            </w:r>
            <w:r>
              <w:rPr>
                <w:rFonts w:ascii="Times New Roman" w:hAnsi="Times New Roman"/>
                <w:b w:val="false"/>
                <w:i w:val="false"/>
                <w:color w:val="000000"/>
                <w:sz w:val="24"/>
              </w:rPr>
              <w:t>»</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trPr>
          <w:trHeight w:val="22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формы и виды культуры</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формы культуры, естественные и социально-гуманитарные науки, виды искусств</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взаимосвязь развития духовной культуры и формирования личности, взаимовлияние науки и образования</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объяснения роли непрерывного образования</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 xml:space="preserve">Определять и аргументировать </w:t>
            </w:r>
            <w:r>
              <w:rPr>
                <w:rFonts w:ascii="Times New Roman" w:hAnsi="Times New Roman"/>
                <w:b w:val="false"/>
                <w:i w:val="false"/>
                <w:color w:val="000000"/>
                <w:spacing w:val="-3"/>
                <w:sz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касающиеся форм и многообразия духовной культуры</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систематизировать, критически оценивать и обобщать </w:t>
            </w:r>
            <w:r>
              <w:rPr>
                <w:rFonts w:ascii="Times New Roman" w:hAnsi="Times New Roman"/>
                <w:b w:val="false"/>
                <w:i w:val="false"/>
                <w:color w:val="000000"/>
                <w:sz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поведение людей в духовной сфере жизни общества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Приобретать </w:t>
            </w:r>
            <w:r>
              <w:rPr>
                <w:rFonts w:ascii="Times New Roman" w:hAnsi="Times New Roman"/>
                <w:b w:val="false"/>
                <w:i w:val="false"/>
                <w:color w:val="000000"/>
                <w:sz w:val="24"/>
              </w:rPr>
              <w:t>опыт осуществления совместной деятельности при изучении особенностей разных культур, национальных и религиозных ценностей</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400"/>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44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440"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политическом измерении</w:t>
            </w:r>
            <w:r>
              <w:rPr>
                <w:rFonts w:ascii="Times New Roman" w:hAnsi="Times New Roman"/>
                <w:b w:val="false"/>
                <w:i w:val="false"/>
                <w:color w:val="000000"/>
                <w:sz w:val="24"/>
              </w:rPr>
              <w:t>»</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Приводить примеры </w:t>
            </w:r>
            <w:r>
              <w:rPr>
                <w:rFonts w:ascii="Times New Roman" w:hAnsi="Times New Roman"/>
                <w:b w:val="false"/>
                <w:i w:val="false"/>
                <w:color w:val="000000"/>
                <w:spacing w:val="-2"/>
                <w:sz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trPr>
          <w:trHeight w:val="357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неприемлемость всех форм антиобщественного поведения в политике с точки зрения социальных ценностей и правовых норм</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Искать и извлекать </w:t>
            </w:r>
            <w:r>
              <w:rPr>
                <w:rFonts w:ascii="Times New Roman" w:hAnsi="Times New Roman"/>
                <w:b w:val="false"/>
                <w:i w:val="false"/>
                <w:color w:val="000000"/>
                <w:sz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и конкретизировать </w:t>
            </w:r>
            <w:r>
              <w:rPr>
                <w:rFonts w:ascii="Times New Roman" w:hAnsi="Times New Roman"/>
                <w:b w:val="false"/>
                <w:i w:val="false"/>
                <w:color w:val="000000"/>
                <w:sz w:val="24"/>
              </w:rPr>
              <w:t>социальную информацию о формах участия граждан нашей страны в политической жизни, о выборах и референдуме</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trPr>
          <w:trHeight w:val="31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440"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Гражданин и государство</w:t>
            </w:r>
            <w:r>
              <w:rPr>
                <w:rFonts w:ascii="Times New Roman" w:hAnsi="Times New Roman"/>
                <w:b w:val="false"/>
                <w:i w:val="false"/>
                <w:color w:val="000000"/>
                <w:sz w:val="24"/>
              </w:rPr>
              <w:t>»</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w:t>
            </w:r>
            <w:r>
              <w:rPr>
                <w:rFonts w:ascii="Times New Roman" w:hAnsi="Times New Roman"/>
                <w:b w:val="false"/>
                <w:i w:val="false"/>
                <w:color w:val="000000"/>
                <w:sz w:val="24"/>
              </w:rPr>
              <w:t>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trPr>
          <w:trHeight w:val="22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Систематизировать и конкретизировать </w:t>
            </w:r>
            <w:r>
              <w:rPr>
                <w:rFonts w:ascii="Times New Roman" w:hAnsi="Times New Roman"/>
                <w:b w:val="false"/>
                <w:i w:val="false"/>
                <w:color w:val="000000"/>
                <w:sz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trPr>
          <w:trHeight w:val="375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 xml:space="preserve">Овладевать </w:t>
            </w:r>
            <w:r>
              <w:rPr>
                <w:rFonts w:ascii="Times New Roman" w:hAnsi="Times New Roman"/>
                <w:b w:val="false"/>
                <w:i w:val="false"/>
                <w:color w:val="000000"/>
                <w:spacing w:val="-3"/>
                <w:sz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Искать и извлекать </w:t>
            </w:r>
            <w:r>
              <w:rPr>
                <w:rFonts w:ascii="Times New Roman" w:hAnsi="Times New Roman"/>
                <w:b w:val="false"/>
                <w:i w:val="false"/>
                <w:color w:val="000000"/>
                <w:sz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trPr>
          <w:trHeight w:val="36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и конкретизировать </w:t>
            </w:r>
            <w:r>
              <w:rPr>
                <w:rFonts w:ascii="Times New Roman" w:hAnsi="Times New Roman"/>
                <w:b w:val="false"/>
                <w:i w:val="false"/>
                <w:color w:val="000000"/>
                <w:sz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Использовать </w:t>
            </w:r>
            <w:r>
              <w:rPr>
                <w:rFonts w:ascii="Times New Roman" w:hAnsi="Times New Roman"/>
                <w:b w:val="false"/>
                <w:i w:val="false"/>
                <w:color w:val="000000"/>
                <w:spacing w:val="-2"/>
                <w:sz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Самостоятельно заполнять </w:t>
            </w:r>
            <w:r>
              <w:rPr>
                <w:rFonts w:ascii="Times New Roman" w:hAnsi="Times New Roman"/>
                <w:b w:val="false"/>
                <w:i w:val="false"/>
                <w:color w:val="000000"/>
                <w:sz w:val="24"/>
              </w:rPr>
              <w:t>форму (в том числе электронную) и составлять простейший документ при использовании портала государственных услуг</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440"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системе социальных отношений</w:t>
            </w:r>
            <w:r>
              <w:rPr>
                <w:rFonts w:ascii="Times New Roman" w:hAnsi="Times New Roman"/>
                <w:b w:val="false"/>
                <w:i w:val="false"/>
                <w:color w:val="000000"/>
                <w:sz w:val="24"/>
              </w:rPr>
              <w:t>»</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функции семьи в обществе; основы социальной политики Российского государства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различных социальных статусов, социальных ролей, социальной политики Российского государства</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социальные общности и группы</w:t>
            </w:r>
          </w:p>
        </w:tc>
      </w:tr>
      <w:tr>
        <w:trPr>
          <w:trHeight w:val="8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w:t>
            </w:r>
            <w:r>
              <w:rPr>
                <w:rFonts w:ascii="Times New Roman" w:hAnsi="Times New Roman"/>
                <w:b w:val="false"/>
                <w:i w:val="false"/>
                <w:color w:val="000000"/>
                <w:sz w:val="24"/>
              </w:rPr>
              <w:t xml:space="preserve"> </w:t>
            </w:r>
            <w:r>
              <w:rPr>
                <w:rFonts w:ascii="Times New Roman" w:hAnsi="Times New Roman"/>
                <w:b w:val="false"/>
                <w:i w:val="false"/>
                <w:color w:val="000000"/>
                <w:sz w:val="24"/>
              </w:rPr>
              <w:t>виды социальной мобильности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причины существования разных социальных групп; социальных различий и конфликтов</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3.8</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использованием обществоведческих знаний, фактов общественной жизни и личного социального опыта своё отношение к разным этносам</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3.9</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3.10</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Осуществлять </w:t>
            </w:r>
            <w:r>
              <w:rPr>
                <w:rFonts w:ascii="Times New Roman" w:hAnsi="Times New Roman"/>
                <w:b w:val="false"/>
                <w:i w:val="false"/>
                <w:color w:val="000000"/>
                <w:spacing w:val="-2"/>
                <w:sz w:val="24"/>
              </w:rPr>
              <w:t>смысловое чтение текстов и составлять на основе учебных текстов план (в том числе отражающий изученный материал о социализации личности)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Извлекать </w:t>
            </w:r>
            <w:r>
              <w:rPr>
                <w:rFonts w:ascii="Times New Roman" w:hAnsi="Times New Roman"/>
                <w:b w:val="false"/>
                <w:i w:val="false"/>
                <w:color w:val="000000"/>
                <w:sz w:val="24"/>
              </w:rPr>
              <w:t>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w:t>
            </w:r>
            <w:r>
              <w:rPr>
                <w:rFonts w:ascii="Times New Roman" w:hAnsi="Times New Roman"/>
                <w:b w:val="false"/>
                <w:i w:val="false"/>
                <w:color w:val="000000"/>
                <w:sz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в практической деятельности для выстраивания собственного поведения с позиции здорового образа жизни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с людьми другой национальной и религиозной принадлежности на основе веротерпимости</w:t>
            </w:r>
            <w:r>
              <w:rPr>
                <w:rFonts w:ascii="Times New Roman" w:hAnsi="Times New Roman"/>
                <w:b w:val="false"/>
                <w:i w:val="false"/>
                <w:color w:val="000000"/>
                <w:sz w:val="24"/>
              </w:rPr>
              <w:t xml:space="preserve"> и взаимопонимания между людьми разных культур</w:t>
            </w:r>
          </w:p>
        </w:tc>
      </w:tr>
      <w:tr>
        <w:trPr>
          <w:trHeight w:val="8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440"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современном изменяющемся мире</w:t>
            </w:r>
            <w:r>
              <w:rPr>
                <w:rFonts w:ascii="Times New Roman" w:hAnsi="Times New Roman"/>
                <w:b w:val="false"/>
                <w:i w:val="false"/>
                <w:color w:val="000000"/>
                <w:sz w:val="24"/>
              </w:rPr>
              <w:t>»</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об информационном обществе, глобализации, глобальных проблемах</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сущность информационного общества; здоровый образ жизни; глобализацию как важный общемировой интеграционный процесс</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требования к современным профессиям</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причины и последствия глобализации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4.8</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4.9</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4.10</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поиск и извлечение </w:t>
            </w:r>
            <w:r>
              <w:rPr>
                <w:rFonts w:ascii="Times New Roman" w:hAnsi="Times New Roman"/>
                <w:b w:val="false"/>
                <w:i w:val="false"/>
                <w:color w:val="000000"/>
                <w:sz w:val="24"/>
              </w:rPr>
              <w:t>социальной информации</w:t>
            </w:r>
            <w:r>
              <w:rPr>
                <w:rFonts w:ascii="Times New Roman" w:hAnsi="Times New Roman"/>
                <w:b w:val="false"/>
                <w:i w:val="false"/>
                <w:color w:val="000000"/>
                <w:sz w:val="24"/>
              </w:rPr>
              <w:t xml:space="preserve"> (</w:t>
            </w:r>
            <w:r>
              <w:rPr>
                <w:rFonts w:ascii="Times New Roman" w:hAnsi="Times New Roman"/>
                <w:b w:val="false"/>
                <w:i w:val="false"/>
                <w:color w:val="000000"/>
                <w:sz w:val="24"/>
              </w:rPr>
              <w:t>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pPr>
        <w:spacing w:before="0" w:after="0"/>
        <w:ind w:left="120"/>
        <w:jc w:val="left"/>
      </w:pPr>
    </w:p>
    <w:bookmarkStart w:name="block-49708146" w:id="13"/>
    <w:p>
      <w:pPr>
        <w:sectPr>
          <w:pgSz w:w="11906" w:h="16383" w:orient="portrait"/>
        </w:sectPr>
      </w:pPr>
    </w:p>
    <w:bookmarkEnd w:id="13"/>
    <w:bookmarkEnd w:id="12"/>
    <w:bookmarkStart w:name="block-49708147" w:id="14"/>
    <w:p>
      <w:pPr>
        <w:spacing w:before="199" w:after="199" w:line="336"/>
        <w:ind w:left="120"/>
        <w:jc w:val="left"/>
      </w:pPr>
      <w:r>
        <w:rPr>
          <w:rFonts w:ascii="Times New Roman" w:hAnsi="Times New Roman"/>
          <w:b/>
          <w:i w:val="false"/>
          <w:color w:val="000000"/>
          <w:sz w:val="28"/>
        </w:rPr>
        <w:t>ПРОВЕРЯЕМЫЕ ЭЛЕМЕНТЫ СОДЕРЖАНИЯ</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6 КЛАСС</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6"/>
        <w:gridCol w:w="11503"/>
      </w:tblGrid>
      <w:tr>
        <w:trPr>
          <w:trHeight w:val="405" w:hRule="atLeast"/>
          <w:trHeight w:val="144" w:hRule="atLeast"/>
        </w:trPr>
        <w:tc>
          <w:tcPr>
            <w:tcW w:w="14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78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Человек и его социальное окружение</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1.1</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Биологическое и социальное в человеке. Черты сходства и различия человека и животного</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1.2</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Потребности человека (биологические, социальные, духовные). Способности человека</w:t>
            </w:r>
          </w:p>
        </w:tc>
      </w:tr>
      <w:tr>
        <w:trPr>
          <w:trHeight w:val="130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1.3</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1.4</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Цели и мотивы деятельности. Виды деятельности (игра, труд, учение)</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1.5</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Познание человеком мира и самого себя как вид деятельности</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1.6</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Право человека на образование. Школьное образование. Права и обязанности учащегося</w:t>
            </w:r>
          </w:p>
        </w:tc>
      </w:tr>
      <w:tr>
        <w:trPr>
          <w:trHeight w:val="87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1.7</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Общение. Цели и средства общения. Особенности общения подростков. Общение в современных условиях</w:t>
            </w:r>
          </w:p>
        </w:tc>
      </w:tr>
      <w:tr>
        <w:trPr>
          <w:trHeight w:val="130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1.8</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trPr>
          <w:trHeight w:val="87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1.9</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Отношения в семье. Роль семьи в жизни человека и общества. Семейные традиции. Семейный досуг. Свободное время подростка</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Общество, в котором мы живём</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Что такое общество</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2.2</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Связь общества и природы</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2.3</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2.4</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Социальные общности и группы</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2.5</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Положение человека в обществе</w:t>
            </w:r>
          </w:p>
        </w:tc>
      </w:tr>
      <w:tr>
        <w:trPr>
          <w:trHeight w:val="87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2.6</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Что такое экономика. Взаимосвязь жизни общества и его экономического развития. Ресурсы и возможности экономики нашей страны</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2.7</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Виды экономической деятельности</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2.8</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Россия ‒ многонациональное государство</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2.9</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Политическая жизнь общества</w:t>
            </w:r>
          </w:p>
        </w:tc>
      </w:tr>
      <w:tr>
        <w:trPr>
          <w:trHeight w:val="87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2.10</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Государственная власть в нашей стране. Государственный герб, Государственный флаг, Государственный гимн Российской Федерации</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2.11</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Наша страна в начале XXI в. Место нашей Родины среди современных государств</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2.12</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Культурная жизнь</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2.13</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Духовные ценности, традиционные ценности российского народа</w:t>
            </w:r>
          </w:p>
        </w:tc>
      </w:tr>
      <w:tr>
        <w:trPr>
          <w:trHeight w:val="130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2.14</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458"/>
        <w:gridCol w:w="11111"/>
      </w:tblGrid>
      <w:tr>
        <w:trPr>
          <w:trHeight w:val="405" w:hRule="atLeast"/>
          <w:trHeight w:val="144" w:hRule="atLeast"/>
        </w:trPr>
        <w:tc>
          <w:tcPr>
            <w:tcW w:w="17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22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Социальные ценности и нормы</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Общественные ценности. Свобода и ответственность гражданина. Гражданственность и патриотизм. Гуманизм</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Социальные нормы как регуляторы общественной жизни и поведения человека в обществе. Виды социальных норм. Традиции и обычаи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Принципы и нормы морали. Добро и зло. Нравственные чувства человека. Совесть и стыд</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Моральный выбор. Моральная оценка поведения людей и собственного поведения. Влияние моральных норм на общество и человека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 и его роль в жизни общества. Право и мораль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как участник правовых отношений</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Правовая норма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Правоотношения и их особенности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Участники правоотношений. Правоспособность и дееспособность</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Правовая оценка поступков и деятельности человека. Правомерное поведение. Правовая культура личности</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Правонарушение и юридическая ответственность. Проступок и преступление. Опасность правонарушений для личности и общества</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Конституционные обязанности гражданина Российской Федерации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Права ребёнка и возможности их защиты</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Основы российского права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Конституция Российской Федерации ‒ основной закон</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Законы и подзаконные акты</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Отрасли права. Основы гражданского права. Основы семейного права. Основы трудового права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юридические лица в гражданском праве</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Несовершеннолетние как участники гражданско-правовых отношений</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 собственности, защита прав собственности</w:t>
            </w:r>
          </w:p>
        </w:tc>
      </w:tr>
      <w:tr>
        <w:trPr>
          <w:trHeight w:val="82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Основные виды гражданско-правовых договоров. Договор купли-продажи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3.8</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Права потребителей и возможности их защиты</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3.9</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Важность семьи в жизни человека, общества и государства. Условия заключения брака в Российской Федерации</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3.10</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Права и обязанности детей и родителей. Защита прав и интересов детей, оставшихся без попечения родителей</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Стороны трудовых отношений, их права и обязанности. Рабочее время и время отдыха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Трудовой договор. Заключение и прекращение трудового договора</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правового статуса несовершеннолетних при осуществлении трудовой деятельности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Гражданско-правовые проступки и гражданско-правовая ответственность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Административные проступки и административная ответственность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Дисциплинарные проступки и дисциплинарная ответственность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3.17</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Преступления и уголовная ответственность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3.18</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юридической ответственности несовершеннолетних</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3.19</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3"/>
        <w:gridCol w:w="11506"/>
      </w:tblGrid>
      <w:tr>
        <w:trPr>
          <w:trHeight w:val="405" w:hRule="atLeast"/>
          <w:trHeight w:val="144" w:hRule="atLeast"/>
        </w:trPr>
        <w:tc>
          <w:tcPr>
            <w:tcW w:w="144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экономических отношениях</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Экономическая жизнь общества. Потребности и ресурсы, ограниченность ресурсов. Экономический выбор</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Производство ‒ источник экономических благ. Факторы производства</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Трудовая деятельность. Производительность труда. Разделение труда. Заработная плата и стимулирование труда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1.4</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Занятость и безработица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1.5</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Экономическая система и её функции. Собственность</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1.6</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Рыночная экономика. Конкуренция. Спрос и предложение</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1.7</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Рыночное равновесие. Невидимая рука рынка. Многообразие рынков</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1.8</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Предпринимательство. Виды и формы предпринимательской деятельности</w:t>
            </w:r>
          </w:p>
        </w:tc>
      </w:tr>
      <w:tr>
        <w:trPr>
          <w:trHeight w:val="133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1.9</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Предприятие в экономике. Издержки, выручка и прибыль. Как повысить эффективность производства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1.10</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Обмен. Торговля и её формы</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Деньги и их функции</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1.12</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Финансовый рынок и посредники (банки, страховые компании, кредитные союзы, участники фондового рынка). Услуги финансовых посредников</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1.13</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Основные типы финансовых инструментов: акции и облигации</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1.14</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1.15</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Страховые услуги. Защита прав потребителя финансовых услуг</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1.16</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Экономические функции домохозяйств. Потребление домашних хозяйств. Потребительские товары и товары длительного пользования</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1.17</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Источники доходов и расходов семьи. Семейный бюджет. Личный финансовый план. Способы и формы сбережений</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1.18</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Экономические цели и функции государства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1.19</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Налоги</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1.20</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Доходы и расходы государства. Государственный бюджет</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Государственная бюджетная и денежно-кредитная политика Российской Федерации. Государственная политика по развитию конкуренции</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мире культуры</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Культура, её многообразие и формы. Влияние духовной культуры на формирование личности. Современная молодёжная культура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Наука. Естественные и социально-гуманитарные науки. Роль науки в развитии общества</w:t>
            </w:r>
          </w:p>
        </w:tc>
      </w:tr>
      <w:tr>
        <w:trPr>
          <w:trHeight w:val="1500"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trPr>
          <w:trHeight w:val="1500"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2.4</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2.5</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Что такое искусство. Виды искусств. Роль искусства в жизни человека и общества</w:t>
            </w:r>
          </w:p>
        </w:tc>
      </w:tr>
      <w:tr>
        <w:trPr>
          <w:trHeight w:val="127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2.6</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pPr>
        <w:spacing w:before="199" w:after="199"/>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6"/>
        <w:gridCol w:w="11165"/>
      </w:tblGrid>
      <w:tr>
        <w:trPr>
          <w:trHeight w:val="405" w:hRule="atLeast"/>
          <w:trHeight w:val="144" w:hRule="atLeast"/>
        </w:trPr>
        <w:tc>
          <w:tcPr>
            <w:tcW w:w="14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228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политическом измерении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Политика и политическая власть</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Государство ‒ политическая организация общества. Признаки государства. Внутренняя и внешняя политика</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Форма государства</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Монархия и республика ‒ основные формы правления</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1.5</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Унитарное и федеративное государственно-территориальное устройство</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1.6</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Политический режим и его виды. Демократия, демократические ценности. Правовое государство и гражданское общество</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1.7</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Участие граждан в политике. Выборы, референдум</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1.8</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Политические партии, их роль в демократическом обществе.</w:t>
            </w:r>
            <w:r>
              <w:rPr>
                <w:rFonts w:ascii="Times New Roman" w:hAnsi="Times New Roman"/>
                <w:b w:val="false"/>
                <w:i w:val="false"/>
                <w:color w:val="000000"/>
                <w:sz w:val="24"/>
              </w:rPr>
              <w:t xml:space="preserve"> Общественно-политические организации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Гражданин и государство</w:t>
            </w:r>
          </w:p>
        </w:tc>
      </w:tr>
      <w:tr>
        <w:trPr>
          <w:trHeight w:val="2010"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trPr>
          <w:trHeight w:val="1500"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trPr>
          <w:trHeight w:val="2010"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trPr>
          <w:trHeight w:val="1440"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2.5</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Федеральное Собрание Российской Федерации: Государственная Дума и Совет Федерации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2.6</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Правительство Российской Федерации</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2.7</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Судебная система в Российской Федерации. Конституционный Суд Российской Федерации. Верховный Суд Российской Федерации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2.8</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Местное самоуправление</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2.9</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Государственное управление. Противодействие коррупции в Российской Федерации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системе социальных отношений</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Социальная структура общества. Многообразие социальных общностей и групп</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Социальный статус человека в обществе. Социальные роли. Ролевой набор подростка</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Социальная мобильность</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Социализация личности</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3.5</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Роль семьи в социализации личности. Функции семьи. Семейные ценности. Основные роли членов семьи</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3.6</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Этнос и нация. Россия ‒ многонациональное государство. Этносы и нации в диалоге культур</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3.7</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Социальная политика Российского государства</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3.8</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Социальные конфликты и пути их разрешения</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3.9</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современном изменяющемся мире</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Информационное общество</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Сущность глобализации. Причины, проявления и последствия глобализации, её противоречия</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Глобальные проблемы и возможности их решения. Экологическая ситуация и способы её улучшения</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Молодёжь ‒ активный участник общественной жизни. Волонтёрское движение</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Профессии настоящего и будущего. Непрерывное образование и карьера</w:t>
            </w:r>
          </w:p>
        </w:tc>
      </w:tr>
      <w:tr>
        <w:trPr>
          <w:trHeight w:val="178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4.5</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Здоровый образ жизни. Социальная и личная значимость здорового образа жизни. Мода и спорт</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4.6</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bookmarkStart w:name="block-49708147" w:id="15"/>
    <w:p>
      <w:pPr>
        <w:sectPr>
          <w:pgSz w:w="11906" w:h="16383" w:orient="portrait"/>
        </w:sectPr>
      </w:pPr>
    </w:p>
    <w:bookmarkEnd w:id="15"/>
    <w:bookmarkEnd w:id="14"/>
    <w:bookmarkStart w:name="block-49708148" w:id="16"/>
    <w:p>
      <w:pPr>
        <w:spacing w:before="199" w:after="199" w:line="336"/>
        <w:ind w:left="120"/>
        <w:jc w:val="left"/>
      </w:pPr>
      <w:r>
        <w:rPr>
          <w:rFonts w:ascii="Times New Roman" w:hAnsi="Times New Roman"/>
          <w:b/>
          <w:i w:val="false"/>
          <w:color w:val="000000"/>
          <w:sz w:val="28"/>
        </w:rPr>
        <w:t>ПРОВЕРЯЕМЫЕ НА ОГЭ ПО ОБЩЕСТВОЗНАНИЮ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385"/>
      </w:tblGrid>
      <w:tr>
        <w:trPr>
          <w:trHeight w:val="157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требования </w:t>
            </w:r>
          </w:p>
        </w:tc>
        <w:tc>
          <w:tcPr>
            <w:tcW w:w="114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trPr>
          <w:trHeight w:val="751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trPr>
          <w:trHeight w:val="3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trPr>
          <w:trHeight w:val="42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Pr>
                <w:rFonts w:ascii="Times New Roman" w:hAnsi="Times New Roman"/>
                <w:b w:val="false"/>
                <w:i w:val="false"/>
                <w:color w:val="000000"/>
                <w:spacing w:val="-4"/>
                <w:sz w:val="24"/>
              </w:rPr>
              <w:t>и информационных технологий в современном</w:t>
            </w:r>
            <w:r>
              <w:rPr>
                <w:rFonts w:ascii="Times New Roman" w:hAnsi="Times New Roman"/>
                <w:b w:val="false"/>
                <w:i w:val="false"/>
                <w:color w:val="000000"/>
                <w:sz w:val="24"/>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trPr>
          <w:trHeight w:val="41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trPr>
          <w:trHeight w:val="469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r>
              <w:rPr>
                <w:rFonts w:ascii="Times New Roman" w:hAnsi="Times New Roman"/>
                <w:b w:val="false"/>
                <w:i w:val="false"/>
                <w:color w:val="000000"/>
                <w:sz w:val="24"/>
              </w:rPr>
              <w:t>5</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pPr>
        <w:spacing w:before="0" w:after="0" w:line="336"/>
        <w:ind w:left="120"/>
        <w:jc w:val="left"/>
      </w:pPr>
    </w:p>
    <w:bookmarkStart w:name="block-49708148" w:id="17"/>
    <w:p>
      <w:pPr>
        <w:sectPr>
          <w:pgSz w:w="11906" w:h="16383" w:orient="portrait"/>
        </w:sectPr>
      </w:pPr>
    </w:p>
    <w:bookmarkEnd w:id="17"/>
    <w:bookmarkEnd w:id="16"/>
    <w:bookmarkStart w:name="block-49708149" w:id="18"/>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ОБЩЕСТВОЗНАНИЮ</w:t>
      </w:r>
    </w:p>
    <w:p>
      <w:pPr>
        <w:spacing w:before="0" w:after="0"/>
        <w:ind w:left="120"/>
        <w:jc w:val="left"/>
      </w:pPr>
    </w:p>
    <w:tbl>
      <w:tblPr>
        <w:tblW w:w="0" w:type="auto"/>
        <w:tblCellSpacing w:w="0" w:type="nil"/>
        <w:tblInd w:w="180" w:type="dxa"/>
        <w:tblBorders>
          <w:top w:val="single"/>
          <w:left w:val="single"/>
          <w:bottom w:val="single"/>
          <w:right w:val="single"/>
          <w:insideH w:val="single"/>
          <w:insideV w:val="single"/>
        </w:tblBorders>
      </w:tblPr>
      <w:tblGrid>
        <w:gridCol w:w="2056"/>
        <w:gridCol w:w="11504"/>
      </w:tblGrid>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i w:val="false"/>
                <w:color w:val="000000"/>
                <w:sz w:val="24"/>
              </w:rPr>
              <w:t>Код</w:t>
            </w:r>
          </w:p>
        </w:tc>
        <w:tc>
          <w:tcPr>
            <w:tcW w:w="12654" w:type="dxa"/>
            <w:tcBorders/>
            <w:tcMar>
              <w:top w:w="50" w:type="dxa"/>
              <w:left w:w="100" w:type="dxa"/>
            </w:tcMar>
            <w:vAlign w:val="center"/>
          </w:tcPr>
          <w:p>
            <w:pPr>
              <w:spacing w:before="0" w:after="0" w:line="312"/>
              <w:ind w:left="363"/>
              <w:jc w:val="center"/>
            </w:pPr>
            <w:r>
              <w:rPr>
                <w:rFonts w:ascii="Times New Roman" w:hAnsi="Times New Roman"/>
                <w:b/>
                <w:i w:val="false"/>
                <w:color w:val="000000"/>
                <w:sz w:val="24"/>
              </w:rPr>
              <w:t>Проверяемый элемент содержания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Человек и его социальное окружение </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Биологическое и социальное в человеке. Черты сходства и различия человека и животного </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Потребности человека (биологические, социальные, духовные). Способности человека</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Цели и мотивы деятельности. Виды деятельности (игра, труд, учение)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Познание человеком мира и самого себя как вид деятельности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 человека на образование. Школьное образование. Права и обязанности учащегося</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Общество, в котором мы живём. Человек в современном изменяющемся мире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Что такое общество. Связь общества и природы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Развитие общества. Современные формы связи и коммуникации:как они изменили мир. </w:t>
            </w:r>
          </w:p>
          <w:p>
            <w:pPr>
              <w:spacing w:before="0" w:after="0" w:line="312"/>
              <w:ind w:left="363"/>
              <w:jc w:val="both"/>
            </w:pPr>
            <w:r>
              <w:rPr>
                <w:rFonts w:ascii="Times New Roman" w:hAnsi="Times New Roman"/>
                <w:b w:val="false"/>
                <w:i w:val="false"/>
                <w:color w:val="000000"/>
                <w:sz w:val="24"/>
              </w:rPr>
              <w:t xml:space="preserve">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 </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Информационная культура и информационная безопасность. Правила безопасного поведения в сети Интернет</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Сущность глобализации. Причины, проявления и последствия глобализации, её противоречия.</w:t>
            </w:r>
            <w:r>
              <w:rPr>
                <w:rFonts w:ascii="Times New Roman" w:hAnsi="Times New Roman"/>
                <w:b w:val="false"/>
                <w:i w:val="false"/>
                <w:color w:val="000000"/>
                <w:sz w:val="24"/>
              </w:rPr>
              <w:t xml:space="preserve"> Глобальные проблемы и возможности их решения. Экологическая ситуация и способы её улучшения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в мире культуры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Культура, её многообразие и формы. Влияние духовной культуры на формирование личности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Волонтёрское движение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Наука. Естественные и социально-гуманитарные науки. Роль науки в развитии общества</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Что такое искусство. Виды искусств. Роль искусства в жизни человека и общества</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в экономических отношениях</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Экономическая система и её функции. Собственность</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Виды экономической деятельности. Производство ‒ источник экономических благ. Факторы производства. Обмен. Торговля и её формы</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Трудовая деятельность. Производительность труда. Разделение труда. Заработная плата и стимулирование труда</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Занятость и безработица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Предприятие в экономике. Издержки, выручка и прибыль. Как повысить эффективность производства</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Предпринимательство. Виды и формы предпринимательской деятельности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4.9</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Деньги и их функции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4.10</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Страховые услуги. Защита прав потребителя финансовых услуг</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pacing w:val="-4"/>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Экономические цели и функции государства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pacing w:val="-2"/>
                <w:sz w:val="24"/>
              </w:rPr>
              <w:t>Налоги. Доходы и расходы государства. Государственный бюджет.</w:t>
            </w:r>
          </w:p>
          <w:p>
            <w:pPr>
              <w:spacing w:before="0" w:after="0" w:line="312"/>
              <w:ind w:left="363"/>
              <w:jc w:val="both"/>
            </w:pPr>
            <w:r>
              <w:rPr>
                <w:rFonts w:ascii="Times New Roman" w:hAnsi="Times New Roman"/>
                <w:b w:val="false"/>
                <w:i w:val="false"/>
                <w:color w:val="000000"/>
                <w:sz w:val="24"/>
              </w:rPr>
              <w:t>Государственная бюджетная и денежно-кредитная политика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в системе социальных отношений. Социальные ценности и нормы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Социальная структура общества. Многообразие социальных общностей и групп</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Этнос и нация. Россия ‒ многонациональное государство. Этносы и нации в диалоге культур</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Положение человека в обществе. Социальный статус человека в обществе. Социальные роли. Ролевой набор подростка. Социальная мобильность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Молодёжь ‒ активный участник общественной жизни. Современная молодёжная культура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pacing w:val="-2"/>
                <w:sz w:val="24"/>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Социализация личности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5.9</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Социальные конфликты и пути их разрешения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5.10</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Здоровый образ жизни. Социальная и личная значимость здорового образа жизни. </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Основные направления и приоритеты социальной политики российского государства</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в политическом измерении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Политическая жизнь общества. Политика и политическая власть</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Государство ‒ политическая организация общества. Признаки государства. Внутренняя и внешняя политика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Форма государства. Монархия и республика ‒ основные формы правления. Унитарное и федеративное государственно-территориальное устройство</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Политический режим и его виды. Демократия, демократические ценности. Правовое государство и гражданское общество</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Участие граждан в политике. Выборы, референдум</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Политические партии, их роль в демократическом обществе.</w:t>
            </w:r>
            <w:r>
              <w:rPr>
                <w:rFonts w:ascii="Times New Roman" w:hAnsi="Times New Roman"/>
                <w:b w:val="false"/>
                <w:i w:val="false"/>
                <w:color w:val="000000"/>
                <w:sz w:val="24"/>
              </w:rPr>
              <w:t xml:space="preserve"> Общественно-политические организации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Гражданин и государство</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Наша страна в начале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Конституция Российской Федерации ‒ основной закон</w:t>
            </w:r>
          </w:p>
        </w:tc>
      </w:tr>
      <w:tr>
        <w:trPr>
          <w:trHeight w:val="174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Основы конституционного строя Российской Федерации. Россия ‒ демократическое федеративное правовое государство с респубиканской формой правления. Россия ‒ социальное государство. Россия ‒ светское государство</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Законодательные, исполнительные и судебные органы государственной власти в Российской Федерации. </w:t>
            </w:r>
            <w:r>
              <w:rPr>
                <w:rFonts w:ascii="Times New Roman" w:hAnsi="Times New Roman"/>
                <w:b w:val="false"/>
                <w:i w:val="false"/>
                <w:color w:val="000000"/>
                <w:sz w:val="24"/>
              </w:rPr>
              <w:t>Государственное управление. Противодействие коррупции в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Президент ‒ Глава государства Российская Федерация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Федеральное Собрание Российской Федерации: Государственная Дума и Совет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Правительство Российской Федерации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7.9</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Судебная система в Российской Федерации. Конституционный Суд Российской Федерации. Верховный Суд Российской Федерации</w:t>
            </w:r>
          </w:p>
        </w:tc>
      </w:tr>
      <w:tr>
        <w:trPr>
          <w:trHeight w:val="174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7.10</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Местное самоуправление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как участник правовых отношений. Основы российского права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Правовая норма. Правовая оценка поступков и деятельности человека. Правомерное поведение. Правовая культура личности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Законы и подзаконные акты. Отрасли права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Правоотношения и их особенности. Участники правоотношений. Физические и юридические лица в гражданском праве. Правоспообность и дееспособность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Несовершеннолетние как участники гражданско-правовых отношений</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 собственности, защита прав собственности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Основные виды гражданско-правовых договоров. Договор купли-продажи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Права потребителей и возможности их защиты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Условия заключения брака в Российской Федерации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8.9</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Права ребёнка и возможности их защиты. Права и обязанности детей и родителей. Защита прав и интересов детей, оставшихся без попечения родителей</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8.10</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Стороны трудовых отношений, их права и обязанности. Рабочее время и время отдыха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Гражданско-правовые проступки и гражданско-правовая ответственность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Административные проступки и административная ответственность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pacing w:val="-4"/>
                <w:sz w:val="24"/>
              </w:rPr>
              <w:t>Дисциплинарные проступки и дисциплинарная ответственность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Преступления и уголовная ответственность </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bookmarkStart w:name="block-49708149" w:id="19"/>
    <w:p>
      <w:pPr>
        <w:sectPr>
          <w:pgSz w:w="11906" w:h="16383" w:orient="portrait"/>
        </w:sectPr>
      </w:pPr>
    </w:p>
    <w:bookmarkEnd w:id="19"/>
    <w:bookmarkEnd w:id="18"/>
    <w:bookmarkStart w:name="block-49708150"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9708150"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f72" Type="http://schemas.openxmlformats.org/officeDocument/2006/relationships/hyperlink" Id="rId148"/>
    <Relationship TargetMode="External" Target="https://m.edsoo.ru/f5ec3a5e" Type="http://schemas.openxmlformats.org/officeDocument/2006/relationships/hyperlink" Id="rId149"/>
    <Relationship TargetMode="External" Target="https://m.edsoo.ru/f5ec3bd0" Type="http://schemas.openxmlformats.org/officeDocument/2006/relationships/hyperlink" Id="rId150"/>
    <Relationship TargetMode="External" Target="https://m.edsoo.ru/f5ec3d60"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